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A8913" w14:textId="77777777" w:rsidR="00FD182D" w:rsidRDefault="00F84022">
      <w:pPr>
        <w:spacing w:line="360" w:lineRule="auto"/>
        <w:rPr>
          <w:b/>
          <w:sz w:val="26"/>
        </w:rPr>
      </w:pPr>
      <w:r w:rsidRPr="00DD5D9B">
        <w:rPr>
          <w:b/>
          <w:sz w:val="26"/>
        </w:rPr>
        <w:t>ΓΕΝΙΚΗ ΕΠΙΤΡΟΠΕΙΑ ΕΠΙΚΡΑΤΕΙΑΣ</w:t>
      </w:r>
    </w:p>
    <w:p w14:paraId="1BD94AF0" w14:textId="77777777" w:rsidR="00FD182D" w:rsidRDefault="00F84022">
      <w:pPr>
        <w:spacing w:line="360" w:lineRule="auto"/>
        <w:rPr>
          <w:b/>
          <w:sz w:val="26"/>
        </w:rPr>
      </w:pPr>
      <w:r w:rsidRPr="00052CB5">
        <w:rPr>
          <w:b/>
          <w:sz w:val="26"/>
        </w:rPr>
        <w:t>*****</w:t>
      </w:r>
    </w:p>
    <w:p w14:paraId="7A1C9307" w14:textId="77777777" w:rsidR="00FD182D" w:rsidRDefault="00FD182D">
      <w:pPr>
        <w:spacing w:line="360" w:lineRule="auto"/>
        <w:jc w:val="center"/>
        <w:rPr>
          <w:sz w:val="26"/>
        </w:rPr>
      </w:pPr>
    </w:p>
    <w:p w14:paraId="35417C70" w14:textId="77777777" w:rsidR="00FD182D" w:rsidRDefault="00F84022">
      <w:pPr>
        <w:spacing w:line="360" w:lineRule="auto"/>
        <w:jc w:val="center"/>
        <w:rPr>
          <w:b/>
          <w:sz w:val="26"/>
        </w:rPr>
      </w:pPr>
      <w:r w:rsidRPr="00F30448">
        <w:rPr>
          <w:b/>
          <w:sz w:val="26"/>
        </w:rPr>
        <w:t>Ενώπιον</w:t>
      </w:r>
    </w:p>
    <w:p w14:paraId="2C4FA922" w14:textId="77777777" w:rsidR="00FD182D" w:rsidRDefault="00F84022">
      <w:pPr>
        <w:spacing w:line="360" w:lineRule="auto"/>
        <w:jc w:val="center"/>
        <w:rPr>
          <w:sz w:val="26"/>
        </w:rPr>
      </w:pPr>
      <w:r>
        <w:rPr>
          <w:sz w:val="26"/>
        </w:rPr>
        <w:t xml:space="preserve">Του </w:t>
      </w:r>
      <w:r>
        <w:rPr>
          <w:sz w:val="26"/>
          <w:lang w:val="en-US"/>
        </w:rPr>
        <w:t>*****</w:t>
      </w:r>
      <w:r>
        <w:rPr>
          <w:sz w:val="26"/>
        </w:rPr>
        <w:t xml:space="preserve"> Τμήματος του *****</w:t>
      </w:r>
    </w:p>
    <w:p w14:paraId="07184C08" w14:textId="77777777" w:rsidR="00FD182D" w:rsidRDefault="00F84022">
      <w:pPr>
        <w:spacing w:line="360" w:lineRule="auto"/>
        <w:jc w:val="center"/>
        <w:rPr>
          <w:b/>
          <w:sz w:val="26"/>
        </w:rPr>
      </w:pPr>
      <w:r w:rsidRPr="00F30448">
        <w:rPr>
          <w:b/>
          <w:sz w:val="26"/>
        </w:rPr>
        <w:t>Αίτηση</w:t>
      </w:r>
    </w:p>
    <w:p w14:paraId="4A2977BE" w14:textId="77777777" w:rsidR="00FD182D" w:rsidRDefault="00F84022">
      <w:pPr>
        <w:spacing w:line="360" w:lineRule="auto"/>
        <w:jc w:val="center"/>
        <w:rPr>
          <w:sz w:val="26"/>
        </w:rPr>
      </w:pPr>
      <w:r>
        <w:rPr>
          <w:sz w:val="26"/>
        </w:rPr>
        <w:t xml:space="preserve">Του Γενικού Επιτρόπου Επικρατείας </w:t>
      </w:r>
      <w:r>
        <w:rPr>
          <w:sz w:val="26"/>
        </w:rPr>
        <w:t xml:space="preserve">του </w:t>
      </w:r>
      <w:r>
        <w:rPr>
          <w:sz w:val="26"/>
        </w:rPr>
        <w:t>*****</w:t>
      </w:r>
    </w:p>
    <w:p w14:paraId="33E38DA4" w14:textId="77777777" w:rsidR="00FD182D" w:rsidRDefault="00F84022">
      <w:pPr>
        <w:spacing w:line="360" w:lineRule="auto"/>
        <w:jc w:val="center"/>
        <w:rPr>
          <w:b/>
          <w:sz w:val="26"/>
        </w:rPr>
      </w:pPr>
      <w:r w:rsidRPr="00F30448">
        <w:rPr>
          <w:b/>
          <w:sz w:val="26"/>
        </w:rPr>
        <w:t>Περί</w:t>
      </w:r>
    </w:p>
    <w:p w14:paraId="3BBD8958" w14:textId="77777777" w:rsidR="00FD182D" w:rsidRDefault="00F84022">
      <w:pPr>
        <w:spacing w:line="360" w:lineRule="auto"/>
        <w:jc w:val="both"/>
        <w:rPr>
          <w:sz w:val="26"/>
        </w:rPr>
      </w:pPr>
      <w:r>
        <w:rPr>
          <w:sz w:val="26"/>
        </w:rPr>
        <w:t xml:space="preserve">          Κ</w:t>
      </w:r>
      <w:r>
        <w:rPr>
          <w:sz w:val="26"/>
        </w:rPr>
        <w:t xml:space="preserve">αταλογισμού του </w:t>
      </w:r>
      <w:r>
        <w:rPr>
          <w:sz w:val="26"/>
        </w:rPr>
        <w:t>*****-*****  *****,</w:t>
      </w:r>
      <w:r>
        <w:rPr>
          <w:sz w:val="26"/>
        </w:rPr>
        <w:t xml:space="preserve"> κατοίκου</w:t>
      </w:r>
      <w:r>
        <w:rPr>
          <w:sz w:val="26"/>
        </w:rPr>
        <w:t xml:space="preserve"> </w:t>
      </w:r>
      <w:r>
        <w:rPr>
          <w:sz w:val="26"/>
        </w:rPr>
        <w:t>*****</w:t>
      </w:r>
      <w:r>
        <w:rPr>
          <w:sz w:val="26"/>
        </w:rPr>
        <w:t xml:space="preserve">, οδός </w:t>
      </w:r>
      <w:r>
        <w:rPr>
          <w:sz w:val="26"/>
        </w:rPr>
        <w:t xml:space="preserve"> *****.</w:t>
      </w:r>
      <w:r>
        <w:rPr>
          <w:sz w:val="26"/>
        </w:rPr>
        <w:t xml:space="preserve"> </w:t>
      </w:r>
    </w:p>
    <w:p w14:paraId="714ADAB8" w14:textId="77777777" w:rsidR="00FD182D" w:rsidRDefault="00F84022">
      <w:pPr>
        <w:spacing w:line="480" w:lineRule="auto"/>
        <w:jc w:val="both"/>
        <w:rPr>
          <w:sz w:val="26"/>
        </w:rPr>
      </w:pPr>
      <w:r w:rsidRPr="003A614C">
        <w:rPr>
          <w:sz w:val="26"/>
        </w:rPr>
        <w:t xml:space="preserve">      </w:t>
      </w:r>
    </w:p>
    <w:p w14:paraId="5FB5B84F" w14:textId="77777777" w:rsidR="00FD182D" w:rsidRDefault="00F84022">
      <w:pPr>
        <w:spacing w:line="480" w:lineRule="auto"/>
        <w:jc w:val="both"/>
        <w:rPr>
          <w:sz w:val="26"/>
        </w:rPr>
      </w:pPr>
      <w:r w:rsidRPr="003A614C">
        <w:rPr>
          <w:sz w:val="26"/>
        </w:rPr>
        <w:t xml:space="preserve">    </w:t>
      </w:r>
      <w:r w:rsidRPr="00F30448">
        <w:rPr>
          <w:b/>
          <w:sz w:val="26"/>
        </w:rPr>
        <w:t xml:space="preserve">Ι. </w:t>
      </w:r>
      <w:r w:rsidRPr="003A614C">
        <w:rPr>
          <w:sz w:val="26"/>
        </w:rPr>
        <w:t xml:space="preserve">Από τις διατάξεις του ν. </w:t>
      </w:r>
      <w:r w:rsidRPr="003A614C">
        <w:rPr>
          <w:sz w:val="26"/>
          <w:szCs w:val="18"/>
        </w:rPr>
        <w:t>3213/2003 (ΦΕΚ Α'</w:t>
      </w:r>
      <w:r>
        <w:rPr>
          <w:sz w:val="26"/>
          <w:szCs w:val="18"/>
        </w:rPr>
        <w:t xml:space="preserve"> </w:t>
      </w:r>
      <w:r w:rsidRPr="003A614C">
        <w:rPr>
          <w:sz w:val="26"/>
          <w:szCs w:val="18"/>
        </w:rPr>
        <w:t>309) «Δήλωση και έλεγχος περιουσιακής κατάστασης βουλευτών, δημόσιων λειτουργών και υπαλλήλων, ιδιοκτητών μέσων μαζικής ενημέρωσης και άλλων κατηγοριών προσώπων» συνάγεται</w:t>
      </w:r>
      <w:r>
        <w:rPr>
          <w:sz w:val="26"/>
          <w:szCs w:val="18"/>
        </w:rPr>
        <w:t xml:space="preserve">, μεταξύ άλλων, ότι οι βουλευτές υποχρεούνται σε υποβολή δήλωσης της περιουσιακής κατάστασης των ιδίων, των συζύγων και των ανήλικων τέκνων τους, η οποία (δήλωση) υποβάλλεται κάθε χρόνο κατά το διάστημα της θητείας τους και για τρία χρόνια μετά την απώλεια της ιδιότητάς τους ή τη λήξη της θητείας </w:t>
      </w:r>
      <w:r>
        <w:rPr>
          <w:sz w:val="26"/>
          <w:szCs w:val="18"/>
        </w:rPr>
        <w:t>τους (άρθρο 1 παρ. 1 περ. δ’ και παρ. 2) στην ειδική Επιτροπή του άρθρου 21 του ν. 3023/2002 (άρθρο 3παρ. 1 α</w:t>
      </w:r>
      <w:r>
        <w:rPr>
          <w:sz w:val="26"/>
          <w:szCs w:val="18"/>
        </w:rPr>
        <w:t>΄</w:t>
      </w:r>
      <w:r>
        <w:rPr>
          <w:sz w:val="26"/>
          <w:szCs w:val="18"/>
        </w:rPr>
        <w:t xml:space="preserve">). </w:t>
      </w:r>
      <w:r>
        <w:rPr>
          <w:sz w:val="26"/>
          <w:szCs w:val="18"/>
        </w:rPr>
        <w:t>Αντικείμενο</w:t>
      </w:r>
      <w:r>
        <w:rPr>
          <w:sz w:val="26"/>
          <w:szCs w:val="18"/>
        </w:rPr>
        <w:t xml:space="preserve"> του ελέγχου των περιουσιακών δηλώσεων των υπόχρεων είναι</w:t>
      </w:r>
      <w:r>
        <w:rPr>
          <w:sz w:val="26"/>
          <w:szCs w:val="18"/>
        </w:rPr>
        <w:t>,</w:t>
      </w:r>
      <w:r>
        <w:rPr>
          <w:sz w:val="26"/>
          <w:szCs w:val="18"/>
        </w:rPr>
        <w:t xml:space="preserve"> εκτός από τη διαπίστωση του αληθούς περιεχομένου της δήλωσης, και η διακρίβωση, εάν η απόκτηση νέων περιουσιακών στοιχείων ή η επαύξηση υφιστάμενων δικαιολογείται από το ύψος των πάσης φύσεως εσόδων, σε συνδυασμό με τις δαπάνες διαβίωσης των υπόχρεων σε δήλωση προσώπων (άρθρο 3 παρ. 1 β. </w:t>
      </w:r>
      <w:r>
        <w:rPr>
          <w:sz w:val="26"/>
          <w:szCs w:val="18"/>
          <w:lang w:val="en-US"/>
        </w:rPr>
        <w:t>i</w:t>
      </w:r>
      <w:r>
        <w:rPr>
          <w:sz w:val="26"/>
          <w:szCs w:val="18"/>
        </w:rPr>
        <w:t>). Μετά το πέρας του ελέγχου και εφόσον</w:t>
      </w:r>
      <w:r>
        <w:rPr>
          <w:sz w:val="26"/>
          <w:szCs w:val="18"/>
        </w:rPr>
        <w:t xml:space="preserve"> διαπιστώνονται παραβάσεις του νόμου που συνεπάγονται καταλογισμό</w:t>
      </w:r>
      <w:r>
        <w:rPr>
          <w:sz w:val="26"/>
          <w:szCs w:val="18"/>
        </w:rPr>
        <w:t>,</w:t>
      </w:r>
      <w:r>
        <w:rPr>
          <w:sz w:val="26"/>
          <w:szCs w:val="18"/>
        </w:rPr>
        <w:t xml:space="preserve"> συντάσσεται σχετική έκθεση, η οποία αποστέλλεται στο Γενικό </w:t>
      </w:r>
      <w:r>
        <w:rPr>
          <w:sz w:val="26"/>
          <w:szCs w:val="18"/>
        </w:rPr>
        <w:lastRenderedPageBreak/>
        <w:t>Επίτροπο της Επικρατείας στο ***** (άρθρο</w:t>
      </w:r>
      <w:r>
        <w:rPr>
          <w:sz w:val="26"/>
          <w:szCs w:val="18"/>
        </w:rPr>
        <w:t xml:space="preserve"> 3 παρ.</w:t>
      </w:r>
      <w:r>
        <w:rPr>
          <w:sz w:val="26"/>
          <w:szCs w:val="18"/>
        </w:rPr>
        <w:t xml:space="preserve"> 4). Μετά από αίτηση του Γενικού Επιτρόπου</w:t>
      </w:r>
      <w:r>
        <w:rPr>
          <w:sz w:val="26"/>
          <w:szCs w:val="18"/>
        </w:rPr>
        <w:t xml:space="preserve"> της</w:t>
      </w:r>
      <w:r>
        <w:rPr>
          <w:sz w:val="26"/>
          <w:szCs w:val="18"/>
        </w:rPr>
        <w:t xml:space="preserve"> Επικρατείας και με απόφαση του αρμόδιου Τμήματος του *****, σύμφωνα με τις ισχύουσες διατάξεις, καταλογίζεται σε βάρος του ελεγχόμενου </w:t>
      </w:r>
      <w:r>
        <w:rPr>
          <w:sz w:val="26"/>
          <w:szCs w:val="18"/>
        </w:rPr>
        <w:t>και υπέρ του *****</w:t>
      </w:r>
      <w:r>
        <w:rPr>
          <w:sz w:val="26"/>
          <w:szCs w:val="18"/>
        </w:rPr>
        <w:t>,</w:t>
      </w:r>
      <w:r>
        <w:rPr>
          <w:sz w:val="26"/>
          <w:szCs w:val="18"/>
        </w:rPr>
        <w:t xml:space="preserve"> </w:t>
      </w:r>
      <w:r>
        <w:rPr>
          <w:sz w:val="26"/>
          <w:szCs w:val="18"/>
        </w:rPr>
        <w:t>χρηματικό ποσό ίσης αξίας με το περιουσιακό όφελος, το οποίο απέκτησε ο ίδιος, ο/η σύζυγός του ή ανήλικο τέκνο του και του οποίου η προέλευση δεν δικαιολογείται (άρθρο</w:t>
      </w:r>
      <w:r>
        <w:rPr>
          <w:sz w:val="26"/>
          <w:szCs w:val="18"/>
        </w:rPr>
        <w:t>12, όπως  τροποποιήθηκε   με το άρθρο 10  του ν. 3849/2010).</w:t>
      </w:r>
      <w:r>
        <w:rPr>
          <w:sz w:val="26"/>
          <w:szCs w:val="18"/>
        </w:rPr>
        <w:t xml:space="preserve"> </w:t>
      </w:r>
    </w:p>
    <w:p w14:paraId="596C8517" w14:textId="77777777" w:rsidR="00FD182D" w:rsidRDefault="00F84022">
      <w:pPr>
        <w:spacing w:line="480" w:lineRule="auto"/>
        <w:jc w:val="both"/>
      </w:pPr>
      <w:r>
        <w:rPr>
          <w:sz w:val="26"/>
        </w:rPr>
        <w:t xml:space="preserve">       </w:t>
      </w:r>
      <w:r w:rsidRPr="00F30448">
        <w:rPr>
          <w:b/>
          <w:sz w:val="26"/>
        </w:rPr>
        <w:t xml:space="preserve"> Ι</w:t>
      </w:r>
      <w:r w:rsidRPr="00F30448">
        <w:rPr>
          <w:b/>
          <w:sz w:val="26"/>
        </w:rPr>
        <w:t>Ι</w:t>
      </w:r>
      <w:r w:rsidRPr="00F30448">
        <w:rPr>
          <w:b/>
          <w:sz w:val="26"/>
        </w:rPr>
        <w:t>.</w:t>
      </w:r>
      <w:r>
        <w:rPr>
          <w:b/>
          <w:sz w:val="26"/>
        </w:rPr>
        <w:t xml:space="preserve"> </w:t>
      </w:r>
      <w:r>
        <w:rPr>
          <w:sz w:val="26"/>
        </w:rPr>
        <w:t>Στην υπό κρίση  υπόθεση με</w:t>
      </w:r>
      <w:r>
        <w:rPr>
          <w:sz w:val="26"/>
        </w:rPr>
        <w:t xml:space="preserve"> το </w:t>
      </w:r>
      <w:r>
        <w:rPr>
          <w:sz w:val="26"/>
        </w:rPr>
        <w:t>2564/26.7.2011</w:t>
      </w:r>
      <w:r>
        <w:rPr>
          <w:sz w:val="26"/>
        </w:rPr>
        <w:t xml:space="preserve"> έγγραφο της Βουλής των Ελλήνων διαβιβάστηκε στο ***** η από </w:t>
      </w:r>
      <w:r>
        <w:rPr>
          <w:sz w:val="26"/>
        </w:rPr>
        <w:t>26.7.2011</w:t>
      </w:r>
      <w:r>
        <w:rPr>
          <w:sz w:val="26"/>
        </w:rPr>
        <w:t xml:space="preserve"> έκθεση της Επιτροπής Ελέγχου των οικονομικών των πολιτικών κομμάτων και συνασπισμών κομμάτων, των υποψήφιων βουλευτών και των δηλώσεων περιουσιακής κατάστασης των πολιτικών, που συγκροτήθηκε με την </w:t>
      </w:r>
      <w:r>
        <w:rPr>
          <w:sz w:val="26"/>
        </w:rPr>
        <w:t>1*****31</w:t>
      </w:r>
      <w:r>
        <w:rPr>
          <w:sz w:val="26"/>
        </w:rPr>
        <w:t>/</w:t>
      </w:r>
      <w:r>
        <w:rPr>
          <w:sz w:val="26"/>
        </w:rPr>
        <w:t>9529</w:t>
      </w:r>
      <w:r>
        <w:rPr>
          <w:sz w:val="26"/>
        </w:rPr>
        <w:t>/</w:t>
      </w:r>
      <w:r>
        <w:rPr>
          <w:sz w:val="26"/>
        </w:rPr>
        <w:t>11.11.2009 (όπως τροποποιήθηκε)</w:t>
      </w:r>
      <w:r>
        <w:rPr>
          <w:sz w:val="26"/>
        </w:rPr>
        <w:t xml:space="preserve"> απόφαση του Προέδρου της Βουλής</w:t>
      </w:r>
      <w:r>
        <w:rPr>
          <w:sz w:val="26"/>
        </w:rPr>
        <w:t>,</w:t>
      </w:r>
      <w:r>
        <w:rPr>
          <w:sz w:val="26"/>
        </w:rPr>
        <w:t xml:space="preserve"> προκειμένου να ελέγξει τις δηλώσεις </w:t>
      </w:r>
      <w:r>
        <w:rPr>
          <w:sz w:val="26"/>
        </w:rPr>
        <w:t>«</w:t>
      </w:r>
      <w:r>
        <w:rPr>
          <w:sz w:val="26"/>
        </w:rPr>
        <w:t xml:space="preserve">περιουσιακής κατάστασης </w:t>
      </w:r>
      <w:r>
        <w:rPr>
          <w:sz w:val="26"/>
        </w:rPr>
        <w:t xml:space="preserve">του τέως </w:t>
      </w:r>
      <w:r>
        <w:rPr>
          <w:sz w:val="26"/>
        </w:rPr>
        <w:t xml:space="preserve"> </w:t>
      </w:r>
      <w:r w:rsidRPr="00636D9D">
        <w:t>βο</w:t>
      </w:r>
      <w:r w:rsidRPr="00636D9D">
        <w:t>υλευτ</w:t>
      </w:r>
      <w:r w:rsidRPr="00636D9D">
        <w:t>ή και τέως *****</w:t>
      </w:r>
      <w:r w:rsidRPr="00636D9D">
        <w:rPr>
          <w:sz w:val="26"/>
          <w:szCs w:val="26"/>
        </w:rPr>
        <w:t>κ.*****».</w:t>
      </w:r>
    </w:p>
    <w:p w14:paraId="333AADC1" w14:textId="77777777" w:rsidR="00FD182D" w:rsidRDefault="00F84022">
      <w:pPr>
        <w:spacing w:line="480" w:lineRule="auto"/>
        <w:ind w:firstLine="720"/>
        <w:jc w:val="both"/>
        <w:rPr>
          <w:sz w:val="26"/>
        </w:rPr>
      </w:pPr>
      <w:r>
        <w:rPr>
          <w:sz w:val="26"/>
        </w:rPr>
        <w:t>Από τον έλεγχο που διενεργήθηκε και ιδίως από το από 30/5/2011</w:t>
      </w:r>
      <w:r>
        <w:rPr>
          <w:sz w:val="26"/>
        </w:rPr>
        <w:t xml:space="preserve"> </w:t>
      </w:r>
      <w:r>
        <w:rPr>
          <w:sz w:val="26"/>
        </w:rPr>
        <w:t>πόρισμα των Ορκωτών Λογιστών Ελεγκτών</w:t>
      </w:r>
      <w:r>
        <w:rPr>
          <w:sz w:val="26"/>
        </w:rPr>
        <w:t xml:space="preserve">, οι οποίοι </w:t>
      </w:r>
      <w:r>
        <w:rPr>
          <w:sz w:val="26"/>
        </w:rPr>
        <w:t>ορίστηκαν με απόφαση της ως άνω ειδικής  Επιτροπής της Βουλής</w:t>
      </w:r>
      <w:r>
        <w:rPr>
          <w:sz w:val="26"/>
        </w:rPr>
        <w:t>,</w:t>
      </w:r>
      <w:r>
        <w:rPr>
          <w:sz w:val="26"/>
        </w:rPr>
        <w:t xml:space="preserve">  προέκυψαν  τα ακόλουθα</w:t>
      </w:r>
      <w:r>
        <w:rPr>
          <w:sz w:val="26"/>
        </w:rPr>
        <w:t xml:space="preserve">: </w:t>
      </w:r>
      <w:r>
        <w:rPr>
          <w:sz w:val="26"/>
        </w:rPr>
        <w:t xml:space="preserve">Από τις δηλώσεις  περιουσιακής κατάστασης  του </w:t>
      </w:r>
      <w:r>
        <w:rPr>
          <w:sz w:val="26"/>
        </w:rPr>
        <w:t>προαναφερόμενου *****</w:t>
      </w:r>
      <w:r>
        <w:rPr>
          <w:sz w:val="26"/>
        </w:rPr>
        <w:t xml:space="preserve">οικονομικού έτους 2001 (χρήση 2000)  και του προηγούμενου οικονομικού έτους 2000 προέκυψε διαφορά (αύξηση) της περιουσιακής του κατάστασης ποσού 55.616.7***** δραχμών. Ειδικότερα </w:t>
      </w:r>
      <w:r>
        <w:rPr>
          <w:sz w:val="26"/>
        </w:rPr>
        <w:t xml:space="preserve">εντοπίστηκε </w:t>
      </w:r>
      <w:r>
        <w:rPr>
          <w:sz w:val="26"/>
        </w:rPr>
        <w:t xml:space="preserve"> αύξηση καταθέσεων κατά 91.412.372 δραχμές  με δεδομένο ότι οι οικογενειακές καταθέσεις, όπως  </w:t>
      </w:r>
      <w:r>
        <w:rPr>
          <w:sz w:val="26"/>
        </w:rPr>
        <w:lastRenderedPageBreak/>
        <w:t>διαπιστώθηκ</w:t>
      </w:r>
      <w:r>
        <w:rPr>
          <w:sz w:val="26"/>
        </w:rPr>
        <w:t>ε</w:t>
      </w:r>
      <w:r>
        <w:rPr>
          <w:sz w:val="26"/>
        </w:rPr>
        <w:t xml:space="preserve"> από τον</w:t>
      </w:r>
      <w:r>
        <w:rPr>
          <w:sz w:val="26"/>
        </w:rPr>
        <w:t xml:space="preserve"> διενεργηθέντα έλεγχο, ή</w:t>
      </w:r>
      <w:r>
        <w:rPr>
          <w:sz w:val="26"/>
        </w:rPr>
        <w:t>τ</w:t>
      </w:r>
      <w:r>
        <w:rPr>
          <w:sz w:val="26"/>
        </w:rPr>
        <w:t>αν 132.847.593 δραχμές (</w:t>
      </w:r>
      <w:r>
        <w:rPr>
          <w:sz w:val="26"/>
        </w:rPr>
        <w:t xml:space="preserve">παρά το γεγονός  ότι στην </w:t>
      </w:r>
      <w:r>
        <w:rPr>
          <w:sz w:val="26"/>
        </w:rPr>
        <w:t xml:space="preserve"> οικεία δήλωση </w:t>
      </w:r>
      <w:r>
        <w:rPr>
          <w:sz w:val="26"/>
        </w:rPr>
        <w:t>της</w:t>
      </w:r>
      <w:r>
        <w:rPr>
          <w:sz w:val="26"/>
        </w:rPr>
        <w:t xml:space="preserve"> 26.6.2001 αναγράφονται  οικογενειακές καταθέσεις  μικρότερου ποσού εκ 38.000.000 δραχμών) και στην αμέσως  προηγούμενη</w:t>
      </w:r>
      <w:r>
        <w:rPr>
          <w:sz w:val="26"/>
        </w:rPr>
        <w:t xml:space="preserve"> χρονικώς </w:t>
      </w:r>
      <w:r>
        <w:rPr>
          <w:sz w:val="26"/>
        </w:rPr>
        <w:t xml:space="preserve"> δήλωση διαπιστώθηκαν  καταθέσεις  41.435.221 δραχμών (132.847.593 – 41.435.221 =91.412.372)</w:t>
      </w:r>
      <w:r>
        <w:rPr>
          <w:sz w:val="26"/>
        </w:rPr>
        <w:t xml:space="preserve">. Παρά ταύτα  από τον ίδιο </w:t>
      </w:r>
      <w:r>
        <w:rPr>
          <w:sz w:val="26"/>
        </w:rPr>
        <w:t xml:space="preserve"> δηλώθηκαν  εισοδήματα  του έτους 2000 (με τη δήλωση </w:t>
      </w:r>
      <w:r>
        <w:rPr>
          <w:sz w:val="26"/>
        </w:rPr>
        <w:t xml:space="preserve">της </w:t>
      </w:r>
      <w:r>
        <w:rPr>
          <w:sz w:val="26"/>
        </w:rPr>
        <w:t xml:space="preserve"> 26/6/2001) πο</w:t>
      </w:r>
      <w:r>
        <w:rPr>
          <w:sz w:val="26"/>
        </w:rPr>
        <w:t>σ</w:t>
      </w:r>
      <w:r>
        <w:rPr>
          <w:sz w:val="26"/>
        </w:rPr>
        <w:t>ού 35.795.639 δραχμών  και συνεπώς  προέκυψε  η ως άνω  αύξηση στην περιουσιακή του κατά</w:t>
      </w:r>
      <w:r>
        <w:rPr>
          <w:sz w:val="26"/>
        </w:rPr>
        <w:t xml:space="preserve">σταση (91.412.372 αύξηση καταθέσεων </w:t>
      </w:r>
      <w:r>
        <w:rPr>
          <w:sz w:val="26"/>
        </w:rPr>
        <w:t>μείον  35.795.639  δηλωθέν εισόδημα) εκ 55.616.7*****</w:t>
      </w:r>
      <w:r>
        <w:rPr>
          <w:sz w:val="26"/>
        </w:rPr>
        <w:t xml:space="preserve"> </w:t>
      </w:r>
      <w:r>
        <w:rPr>
          <w:sz w:val="26"/>
        </w:rPr>
        <w:t xml:space="preserve">δραχμών  και ήδη  163.218,58 ευρώ, ποσό το οποίο  δεν δικαιολογείται από τα δηλωθέντα εισοδήματα του καθού (βλ.  από 26.7.2011 έκθεση της Επιτροπής της Βουλής  και σχετικό πίνακα εισοδημάτων  του καθού στο πόρισμα  των Ορκωτών Λογιστών Ελεγκτών). </w:t>
      </w:r>
    </w:p>
    <w:p w14:paraId="6D289C41" w14:textId="77777777" w:rsidR="00FD182D" w:rsidRDefault="00F84022">
      <w:pPr>
        <w:spacing w:line="480" w:lineRule="auto"/>
        <w:ind w:firstLine="720"/>
        <w:jc w:val="both"/>
        <w:rPr>
          <w:sz w:val="26"/>
        </w:rPr>
      </w:pPr>
      <w:r>
        <w:rPr>
          <w:sz w:val="26"/>
        </w:rPr>
        <w:t>Περαιτέρω από τον έλεγχο διαπιστώθηκε ότι η σύζυγος  του καθού η α</w:t>
      </w:r>
      <w:r>
        <w:rPr>
          <w:sz w:val="26"/>
        </w:rPr>
        <w:t xml:space="preserve">ίτηση  ***** του ***** </w:t>
      </w:r>
      <w:r>
        <w:rPr>
          <w:sz w:val="26"/>
        </w:rPr>
        <w:t xml:space="preserve">απέκτησε  την κυριότητα   ακινήτου  (διαμερίσματος) </w:t>
      </w:r>
      <w:r>
        <w:rPr>
          <w:sz w:val="26"/>
        </w:rPr>
        <w:t>σ</w:t>
      </w:r>
      <w:r>
        <w:rPr>
          <w:sz w:val="26"/>
        </w:rPr>
        <w:t>τ</w:t>
      </w:r>
      <w:r>
        <w:rPr>
          <w:sz w:val="26"/>
        </w:rPr>
        <w:t>ις 16.4.2010 επί της οδού ***** με το 15.867/16.4.2010 συμβόλαιο, περιουσιακό στοιχείο  το οποίο δεν συμπεριλήφθη</w:t>
      </w:r>
      <w:r>
        <w:rPr>
          <w:sz w:val="26"/>
        </w:rPr>
        <w:t>κε</w:t>
      </w:r>
      <w:r>
        <w:rPr>
          <w:sz w:val="26"/>
        </w:rPr>
        <w:t xml:space="preserve"> στη δήλωση </w:t>
      </w:r>
      <w:r>
        <w:rPr>
          <w:sz w:val="26"/>
        </w:rPr>
        <w:t xml:space="preserve"> περιουσιακής κατάστασης  έτους 2010  του καθού που υποβλήθηκε μετά την κτήση αυτού</w:t>
      </w:r>
      <w:r w:rsidRPr="00636D9D">
        <w:rPr>
          <w:sz w:val="26"/>
        </w:rPr>
        <w:t>,</w:t>
      </w:r>
      <w:r>
        <w:rPr>
          <w:sz w:val="26"/>
        </w:rPr>
        <w:t xml:space="preserve"> στις  30.6.2010</w:t>
      </w:r>
      <w:r w:rsidRPr="004D4E47">
        <w:rPr>
          <w:sz w:val="26"/>
        </w:rPr>
        <w:t>,</w:t>
      </w:r>
      <w:r>
        <w:rPr>
          <w:sz w:val="26"/>
        </w:rPr>
        <w:t xml:space="preserve"> κα</w:t>
      </w:r>
      <w:r>
        <w:rPr>
          <w:sz w:val="26"/>
        </w:rPr>
        <w:t>ίτοι</w:t>
      </w:r>
      <w:r>
        <w:rPr>
          <w:sz w:val="26"/>
        </w:rPr>
        <w:t xml:space="preserve"> είχε υποχρέωση  </w:t>
      </w:r>
      <w:r>
        <w:rPr>
          <w:sz w:val="26"/>
        </w:rPr>
        <w:t xml:space="preserve">να το συμπεριλάβει στη δήλωσή του  σύμφωνα  με τη διάταξη </w:t>
      </w:r>
      <w:r>
        <w:rPr>
          <w:sz w:val="26"/>
        </w:rPr>
        <w:t xml:space="preserve">  </w:t>
      </w:r>
      <w:r>
        <w:rPr>
          <w:sz w:val="26"/>
        </w:rPr>
        <w:t>του άρθρου</w:t>
      </w:r>
      <w:r>
        <w:rPr>
          <w:sz w:val="26"/>
        </w:rPr>
        <w:t xml:space="preserve">  2 περ. </w:t>
      </w:r>
      <w:r>
        <w:rPr>
          <w:sz w:val="26"/>
        </w:rPr>
        <w:t>і</w:t>
      </w:r>
      <w:r>
        <w:rPr>
          <w:sz w:val="26"/>
        </w:rPr>
        <w:t>α του ν.</w:t>
      </w:r>
      <w:r>
        <w:rPr>
          <w:sz w:val="26"/>
        </w:rPr>
        <w:t xml:space="preserve"> </w:t>
      </w:r>
      <w:r>
        <w:rPr>
          <w:sz w:val="26"/>
        </w:rPr>
        <w:t>3213/2003. Στο ανωτέρω  συμβόλαιο αναφέρεται  ότι : « Από το πιο πάνω  τίμημα  του ενός εκατομ</w:t>
      </w:r>
      <w:r>
        <w:rPr>
          <w:sz w:val="26"/>
        </w:rPr>
        <w:t xml:space="preserve">μυρίου  εκατό χιλιάδων  ευρώ (1.100.000,00 €), τετρακόσιες  πενήντα  χιλιάδες  (450.000,00 €) πληρώθηκε η εκπρόσωπος της πωλήτριας  από την αγοράστρια σε μετρητά </w:t>
      </w:r>
      <w:r>
        <w:rPr>
          <w:sz w:val="26"/>
        </w:rPr>
        <w:t xml:space="preserve">σταδιακά κατά  τη διάρκεια της  τελευταίας  τριετίας». Το τίμημα , πέραν του ως άνω  κατά το συμβόλαιο αγοραπωλησίας  τμηματικά καταβληθέντος, εξοφλήθηκε  με δάνειο  που έλαβε  η αγοράστρια  ποσού 800.000,00 ευρώ (650.000,00 € υπόλοιπο τμήματος  πλέον  157.028,03 € </w:t>
      </w:r>
      <w:r>
        <w:rPr>
          <w:sz w:val="26"/>
        </w:rPr>
        <w:t>για έξοδα μεταβίβασης)</w:t>
      </w:r>
      <w:r>
        <w:rPr>
          <w:sz w:val="26"/>
        </w:rPr>
        <w:t xml:space="preserve">. ΄Ομως  στις δηλώσεις  περιουσιακής κατάστασης </w:t>
      </w:r>
      <w:r>
        <w:rPr>
          <w:sz w:val="26"/>
        </w:rPr>
        <w:t xml:space="preserve"> που υποβλήθηκ</w:t>
      </w:r>
      <w:r>
        <w:rPr>
          <w:sz w:val="26"/>
        </w:rPr>
        <w:t xml:space="preserve">αν κατά την προηγούμενη της αγοράς  τριετία  (έτη 2007-2009) δεν αναφέρονται  ποσά  συνολικού ύψους  450.000,00 ευρώ ως προκαταβολή για την κτήση του συγκεκριμένου ακινήτου, ούτε από τις δηλώσεις αυτές προκύπτει  συνολικό οικογενειακό εισόδημα  που δικαιολογεί την τμηματική αυτή </w:t>
      </w:r>
      <w:r>
        <w:rPr>
          <w:sz w:val="26"/>
        </w:rPr>
        <w:t xml:space="preserve"> πληρωμή (εισόδημα έτους 2007 ποσού  100.955,87 Ευρώ, έτους 2008 ποσού  115.762,29 ευρώ  και έτους  2009 ποσού  100.955,87 ευρώ) μη συμπεριλαμβανομένων  των  δαπανών  διαβίωσης, αντ</w:t>
      </w:r>
      <w:r>
        <w:rPr>
          <w:sz w:val="26"/>
        </w:rPr>
        <w:t>ιθέτως</w:t>
      </w:r>
      <w:r>
        <w:rPr>
          <w:sz w:val="26"/>
        </w:rPr>
        <w:t xml:space="preserve">  μάλιστα  αναφέρονται καταθέσεις  σε τραπεζι</w:t>
      </w:r>
      <w:r>
        <w:rPr>
          <w:sz w:val="26"/>
        </w:rPr>
        <w:t>κούς  λογαριασμούς  ως περίσσευμα  των εισοδ</w:t>
      </w:r>
      <w:r>
        <w:rPr>
          <w:sz w:val="26"/>
        </w:rPr>
        <w:t>ημάτων</w:t>
      </w:r>
      <w:r>
        <w:rPr>
          <w:sz w:val="26"/>
        </w:rPr>
        <w:t xml:space="preserve">  του της   περιόδου  αυτής  (βλ. επίσης πίνακα στο  πόρισμα  των Ορκωτών Λογιστών Ελεγκτών). </w:t>
      </w:r>
    </w:p>
    <w:p w14:paraId="49FF4CF8" w14:textId="77777777" w:rsidR="00FD182D" w:rsidRDefault="00F84022">
      <w:pPr>
        <w:spacing w:line="480" w:lineRule="auto"/>
        <w:ind w:firstLine="720"/>
        <w:jc w:val="both"/>
        <w:rPr>
          <w:sz w:val="26"/>
        </w:rPr>
      </w:pPr>
      <w:r>
        <w:rPr>
          <w:sz w:val="26"/>
        </w:rPr>
        <w:t>Με τα δεδομένα  αυτά και αφού  οι ζητηθείσες   διευκρινήσεις  του καθού δεν κρίθηκαν  βάσιμες  και δεν αιτιολογείται  επομένως  η προέλευση  του ανωτέρω  συνολικού ποσού ύψους   613.218,58  ευρώ (163.218,58 + 450.000,00 ευρώ), το οποίο δεν αποτελεί  νομίμως  αποκτηθέν  περιουσιακό στοιχείο, πρέπει σύμφωνα με τις διατάξεις του άρθρου 12 του ν.</w:t>
      </w:r>
      <w:r>
        <w:rPr>
          <w:sz w:val="26"/>
        </w:rPr>
        <w:t>3213/2003, όπως  ισχύει  μετά την τροποποίησή του με το άρθρο  10  του ν. 3849/2010, να καταλογιστεί  εις βάρος  του  ***** – *****  ***** και υπέρ  του ***** το ως άνω περιουσιακού όφελος  του οποίου η προέλευση  δεν δικαιολογείται .</w:t>
      </w:r>
    </w:p>
    <w:p w14:paraId="62389A89" w14:textId="77777777" w:rsidR="00FD182D" w:rsidRDefault="00F84022">
      <w:pPr>
        <w:spacing w:line="480" w:lineRule="auto"/>
        <w:jc w:val="center"/>
        <w:rPr>
          <w:b/>
          <w:sz w:val="26"/>
        </w:rPr>
      </w:pPr>
      <w:r w:rsidRPr="00F30448">
        <w:rPr>
          <w:b/>
          <w:sz w:val="26"/>
        </w:rPr>
        <w:t xml:space="preserve">Για τους λόγους </w:t>
      </w:r>
      <w:r>
        <w:rPr>
          <w:b/>
          <w:sz w:val="26"/>
        </w:rPr>
        <w:t>αυτούς</w:t>
      </w:r>
    </w:p>
    <w:p w14:paraId="308D6ECF" w14:textId="77777777" w:rsidR="00FD182D" w:rsidRDefault="00F84022">
      <w:pPr>
        <w:spacing w:line="480" w:lineRule="auto"/>
        <w:jc w:val="both"/>
        <w:rPr>
          <w:sz w:val="26"/>
        </w:rPr>
      </w:pPr>
      <w:r>
        <w:rPr>
          <w:sz w:val="26"/>
        </w:rPr>
        <w:t xml:space="preserve">  </w:t>
      </w:r>
      <w:r w:rsidRPr="00636D9D">
        <w:rPr>
          <w:sz w:val="26"/>
        </w:rPr>
        <w:t xml:space="preserve">           </w:t>
      </w:r>
      <w:r>
        <w:rPr>
          <w:sz w:val="26"/>
        </w:rPr>
        <w:t xml:space="preserve"> Ζητούμε  τον υπέρ του *****  καταλογισμό του *****-*****  *****  με το ποσό των εξακοσίων  δέκα τριών χιλιάδων  διακοσίων  δέκα  οκτώ  ευρώ  και πενήντα οκτώ λεπτών (613.218,58) . </w:t>
      </w:r>
    </w:p>
    <w:p w14:paraId="3CE0CA66" w14:textId="77777777" w:rsidR="00FD182D" w:rsidRDefault="00FD182D">
      <w:pPr>
        <w:spacing w:line="360" w:lineRule="auto"/>
        <w:jc w:val="center"/>
        <w:rPr>
          <w:b/>
          <w:sz w:val="26"/>
        </w:rPr>
      </w:pPr>
    </w:p>
    <w:p w14:paraId="16C184AC" w14:textId="77777777" w:rsidR="00FD182D" w:rsidRDefault="00FD182D">
      <w:pPr>
        <w:spacing w:line="360" w:lineRule="auto"/>
        <w:jc w:val="center"/>
        <w:rPr>
          <w:b/>
          <w:sz w:val="26"/>
        </w:rPr>
      </w:pPr>
    </w:p>
    <w:p w14:paraId="190B7741" w14:textId="77777777" w:rsidR="00FD182D" w:rsidRDefault="00F84022">
      <w:pPr>
        <w:spacing w:line="360" w:lineRule="auto"/>
        <w:jc w:val="center"/>
        <w:rPr>
          <w:b/>
          <w:sz w:val="26"/>
        </w:rPr>
      </w:pPr>
      <w:r w:rsidRPr="00F30448">
        <w:rPr>
          <w:b/>
          <w:sz w:val="26"/>
        </w:rPr>
        <w:t xml:space="preserve">Αθήνα, </w:t>
      </w:r>
      <w:r>
        <w:rPr>
          <w:b/>
          <w:sz w:val="26"/>
        </w:rPr>
        <w:t xml:space="preserve">  </w:t>
      </w:r>
      <w:r>
        <w:rPr>
          <w:b/>
          <w:sz w:val="26"/>
          <w:lang w:val="en-US"/>
        </w:rPr>
        <w:t>11-10-</w:t>
      </w:r>
      <w:r>
        <w:rPr>
          <w:b/>
          <w:sz w:val="26"/>
        </w:rPr>
        <w:t xml:space="preserve"> </w:t>
      </w:r>
      <w:r w:rsidRPr="00F30448">
        <w:rPr>
          <w:b/>
          <w:sz w:val="26"/>
        </w:rPr>
        <w:t>20</w:t>
      </w:r>
      <w:r>
        <w:rPr>
          <w:b/>
          <w:sz w:val="26"/>
        </w:rPr>
        <w:t>11</w:t>
      </w:r>
    </w:p>
    <w:p w14:paraId="67EAB800" w14:textId="77777777" w:rsidR="00FD182D" w:rsidRDefault="00F84022">
      <w:pPr>
        <w:spacing w:line="360" w:lineRule="auto"/>
        <w:jc w:val="center"/>
        <w:rPr>
          <w:sz w:val="26"/>
        </w:rPr>
      </w:pPr>
      <w:r>
        <w:rPr>
          <w:sz w:val="26"/>
        </w:rPr>
        <w:t xml:space="preserve">Ο  </w:t>
      </w:r>
      <w:r>
        <w:rPr>
          <w:sz w:val="26"/>
        </w:rPr>
        <w:t xml:space="preserve">Αντεπίτροπος </w:t>
      </w:r>
      <w:r>
        <w:rPr>
          <w:sz w:val="26"/>
        </w:rPr>
        <w:t xml:space="preserve">  </w:t>
      </w:r>
      <w:r>
        <w:rPr>
          <w:sz w:val="26"/>
        </w:rPr>
        <w:t>Επικρατείας</w:t>
      </w:r>
    </w:p>
    <w:p w14:paraId="32A1CB77" w14:textId="77777777" w:rsidR="00FD182D" w:rsidRDefault="00F84022">
      <w:pPr>
        <w:spacing w:line="360" w:lineRule="auto"/>
        <w:jc w:val="center"/>
        <w:rPr>
          <w:sz w:val="26"/>
        </w:rPr>
      </w:pPr>
      <w:r>
        <w:rPr>
          <w:sz w:val="26"/>
        </w:rPr>
        <w:t>στο *****</w:t>
      </w:r>
    </w:p>
    <w:p w14:paraId="04076A8D" w14:textId="77777777" w:rsidR="00FD182D" w:rsidRDefault="00FD182D">
      <w:pPr>
        <w:spacing w:line="360" w:lineRule="auto"/>
        <w:jc w:val="center"/>
        <w:rPr>
          <w:sz w:val="26"/>
        </w:rPr>
      </w:pPr>
    </w:p>
    <w:p w14:paraId="2B8F604A" w14:textId="77777777" w:rsidR="00FD182D" w:rsidRDefault="00FD182D">
      <w:pPr>
        <w:spacing w:line="360" w:lineRule="auto"/>
        <w:jc w:val="center"/>
        <w:rPr>
          <w:sz w:val="26"/>
        </w:rPr>
      </w:pPr>
    </w:p>
    <w:p w14:paraId="366DD225" w14:textId="77777777" w:rsidR="00FD182D" w:rsidRDefault="00FD182D">
      <w:pPr>
        <w:spacing w:line="360" w:lineRule="auto"/>
        <w:jc w:val="center"/>
        <w:rPr>
          <w:sz w:val="26"/>
        </w:rPr>
      </w:pPr>
    </w:p>
    <w:p w14:paraId="2E23B86C" w14:textId="77777777" w:rsidR="00FD182D" w:rsidRDefault="00F84022">
      <w:pPr>
        <w:spacing w:line="360" w:lineRule="auto"/>
        <w:jc w:val="center"/>
        <w:rPr>
          <w:b/>
          <w:sz w:val="26"/>
        </w:rPr>
      </w:pPr>
      <w:r w:rsidRPr="004734CF">
        <w:rPr>
          <w:b/>
          <w:sz w:val="26"/>
        </w:rPr>
        <w:t>*****</w:t>
      </w:r>
    </w:p>
    <w:sectPr w:rsidR="00FD182D" w:rsidSect="009974C1">
      <w:headerReference w:type="even" r:id="rId9"/>
      <w:headerReference w:type="default" r:id="rId10"/>
      <w:footerReference w:type="defaul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5391F" w14:textId="77777777" w:rsidR="00F84022" w:rsidRDefault="00F84022">
      <w:r>
        <w:separator/>
      </w:r>
    </w:p>
  </w:endnote>
  <w:endnote w:type="continuationSeparator" w:id="0">
    <w:p w14:paraId="52AE440A" w14:textId="77777777" w:rsidR="00F84022" w:rsidRDefault="00F8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auto"/>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5ED9" w14:textId="77777777" w:rsidR="00FD182D" w:rsidRDefault="00F84022">
    <w:pPr>
      <w:pStyle w:val="Footer"/>
      <w:jc w:val="right"/>
      <w:rPr>
        <w:sz w:val="18"/>
        <w:szCs w:val="18"/>
      </w:rPr>
    </w:pPr>
    <w:r>
      <w:rPr>
        <w:sz w:val="18"/>
        <w:szCs w:val="18"/>
      </w:rPr>
      <w:t>Α</w:t>
    </w:r>
    <w:r w:rsidRPr="00071C4F">
      <w:rPr>
        <w:sz w:val="18"/>
        <w:szCs w:val="18"/>
        <w:lang w:val="en-GB"/>
      </w:rPr>
      <w:t>.</w:t>
    </w:r>
    <w:r>
      <w:rPr>
        <w:sz w:val="18"/>
        <w:szCs w:val="18"/>
      </w:rPr>
      <w:t>Κ</w:t>
    </w:r>
    <w:r w:rsidRPr="00071C4F">
      <w:rPr>
        <w:sz w:val="18"/>
        <w:szCs w:val="18"/>
        <w:lang w:val="en-GB"/>
      </w:rPr>
      <w:t>.</w:t>
    </w:r>
    <w:r w:rsidRPr="00DD5D9B">
      <w:rPr>
        <w:sz w:val="18"/>
        <w:szCs w:val="18"/>
        <w:lang w:val="en-US"/>
      </w:rPr>
      <w:t>gee/word/*****</w:t>
    </w:r>
  </w:p>
  <w:p w14:paraId="681D965A" w14:textId="77777777" w:rsidR="00FD182D" w:rsidRDefault="00FD182D">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521E" w14:textId="77777777" w:rsidR="00FD182D" w:rsidRDefault="00F84022">
    <w:pPr>
      <w:pStyle w:val="Footer"/>
      <w:jc w:val="right"/>
      <w:rPr>
        <w:sz w:val="18"/>
        <w:szCs w:val="18"/>
        <w:lang w:val="en-GB"/>
      </w:rPr>
    </w:pPr>
    <w:r>
      <w:rPr>
        <w:sz w:val="18"/>
        <w:szCs w:val="18"/>
      </w:rPr>
      <w:t>Α</w:t>
    </w:r>
    <w:r w:rsidRPr="00071C4F">
      <w:rPr>
        <w:sz w:val="18"/>
        <w:szCs w:val="18"/>
        <w:lang w:val="en-GB"/>
      </w:rPr>
      <w:t>.</w:t>
    </w:r>
    <w:r>
      <w:rPr>
        <w:sz w:val="18"/>
        <w:szCs w:val="18"/>
      </w:rPr>
      <w:t>Κ</w:t>
    </w:r>
    <w:r w:rsidRPr="00071C4F">
      <w:rPr>
        <w:sz w:val="18"/>
        <w:szCs w:val="18"/>
        <w:lang w:val="en-GB"/>
      </w:rPr>
      <w:t>.</w:t>
    </w:r>
    <w:r w:rsidRPr="00071C4F">
      <w:rPr>
        <w:sz w:val="18"/>
        <w:szCs w:val="18"/>
        <w:lang w:val="en-GB"/>
      </w:rPr>
      <w:t>/</w:t>
    </w:r>
    <w:r w:rsidRPr="00DD5D9B">
      <w:rPr>
        <w:sz w:val="18"/>
        <w:szCs w:val="18"/>
        <w:lang w:val="en-US"/>
      </w:rPr>
      <w:t>gee/word/*****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7CB11" w14:textId="77777777" w:rsidR="00F84022" w:rsidRDefault="00F84022">
      <w:r>
        <w:separator/>
      </w:r>
    </w:p>
  </w:footnote>
  <w:footnote w:type="continuationSeparator" w:id="0">
    <w:p w14:paraId="1CA30380" w14:textId="77777777" w:rsidR="00F84022" w:rsidRDefault="00F84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F21E" w14:textId="77777777" w:rsidR="00FD182D" w:rsidRDefault="00F84022">
    <w:pPr>
      <w:pStyle w:val="Header"/>
      <w:framePr w:wrap="around" w:vAnchor="text" w:hAnchor="margin" w:xAlign="center" w:y="1"/>
      <w:rPr>
        <w:rStyle w:val="PageNumber"/>
      </w:rPr>
    </w:pPr>
    <w:r>
      <w:pgNum/>
    </w:r>
  </w:p>
  <w:p w14:paraId="67584177" w14:textId="77777777" w:rsidR="00FD182D" w:rsidRDefault="00FD18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EC6C" w14:textId="77777777" w:rsidR="00FD182D" w:rsidRDefault="00F84022">
    <w:pPr>
      <w:pStyle w:val="Head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noProof/>
      </w:rPr>
      <w:t>5</w:t>
    </w:r>
    <w:r>
      <w:rPr>
        <w:rStyle w:val="PageNumber"/>
      </w:rPr>
      <w:fldChar w:fldCharType="end"/>
    </w:r>
  </w:p>
  <w:p w14:paraId="3330DA47" w14:textId="77777777" w:rsidR="00FD182D" w:rsidRDefault="00FD1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B1FD7"/>
    <w:multiLevelType w:val="multilevel"/>
    <w:tmpl w:val="84B6D05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15:restartNumberingAfterBreak="0">
    <w:nsid w:val="70EC4E5E"/>
    <w:multiLevelType w:val="multilevel"/>
    <w:tmpl w:val="704A3A8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16cid:durableId="771631405">
    <w:abstractNumId w:val="1"/>
  </w:num>
  <w:num w:numId="2" w16cid:durableId="176279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82D"/>
    <w:rsid w:val="00D22A83"/>
    <w:rsid w:val="00F84022"/>
    <w:rsid w:val="00FD182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E17F"/>
  <w15:docId w15:val="{9F690F36-6AF5-4CCA-BA1F-6B4A6EF2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l-GR" w:eastAsia="el-G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9974C1"/>
    <w:pPr>
      <w:tabs>
        <w:tab w:val="center" w:pos="4153"/>
        <w:tab w:val="right" w:pos="8306"/>
      </w:tabs>
    </w:pPr>
  </w:style>
  <w:style w:type="character" w:styleId="PageNumber">
    <w:name w:val="page number"/>
    <w:basedOn w:val="DefaultParagraphFont"/>
    <w:rsid w:val="009974C1"/>
  </w:style>
  <w:style w:type="paragraph" w:styleId="HTMLPreformatted">
    <w:name w:val="HTML Preformatted"/>
    <w:basedOn w:val="Normal"/>
    <w:rsid w:val="00567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7"/>
      <w:szCs w:val="17"/>
    </w:rPr>
  </w:style>
  <w:style w:type="paragraph" w:styleId="Footer">
    <w:name w:val="footer"/>
    <w:basedOn w:val="Normal"/>
    <w:qFormat/>
    <w:rsid w:val="00DD5D9B"/>
    <w:pPr>
      <w:tabs>
        <w:tab w:val="center" w:pos="4153"/>
        <w:tab w:val="right" w:pos="8306"/>
      </w:tabs>
    </w:pPr>
  </w:style>
  <w:style w:type="table" w:styleId="TableGrid">
    <w:name w:val="Table Grid"/>
    <w:basedOn w:val="TableNormal"/>
    <w:tblPr>
      <w:tblBorders>
        <w:top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9672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extended-properties" xmlns:vt="http://schemas.openxmlformats.org/officeDocument/2006/docPropsVTypes">
  <Template>Normal.dotm</Template>
  <TotalTime>0</TotalTime>
  <Pages>5</Pages>
  <Words>993</Words>
  <Characters>5662</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ΓΕΝΙΚΗ ΕΠΙΤΡΟΠΕΙΑ ΕΠΙΚΡΑΤΕΙΑΣ</vt:lpstr>
    </vt:vector>
  </TitlesOfParts>
  <Company> </Company>
  <LinksUpToDate>false</LinksUpToDate>
  <CharactersWithSpaces>6642</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ΓΕΝΙΚΗ ΕΠΙΤΡΟΠΕΙΑ ΕΠΙΚΡΑΤΕΙΑΣ</dc:title>
  <dc:subject/>
  <dc:creator>Kostas Kouvelis</dc:creator>
  <cp:keywords/>
  <dc:description/>
  <cp:lastModifiedBy>Kostas Kouvelis</cp:lastModifiedBy>
  <cp:revision>2</cp:revision>
  <cp:lastPrinted>2011-10-11T09:27:00Z</cp:lastPrinted>
  <dcterms:created xsi:type="dcterms:W3CDTF">2025-12-02T11:15:00Z</dcterms:created>
  <dcterms:modified xsi:type="dcterms:W3CDTF">2025-12-02T11:15:00Z</dcterms:modified>
</cp:coreProperties>
</file>

<file path=customXml/itemProps1.xml><?xml version="1.0" encoding="utf-8"?>
<ds:datastoreItem xmlns:ds="http://schemas.openxmlformats.org/officeDocument/2006/customXml" ds:itemID="{5D87F8DE-A5D8-4C53-BE26-2E900BBD1C41}">
  <ds:schemaRefs/>
</ds:datastoreItem>
</file>

<file path=customXml/itemProps2.xml><?xml version="1.0" encoding="utf-8"?>
<ds:datastoreItem xmlns:ds="http://schemas.openxmlformats.org/officeDocument/2006/customXml" ds:itemID="{8FAAB151-8FDC-4C2A-AE52-4B21330F78F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953</Words>
  <Characters>5435</Characters>
  <Application>Microsoft Office Word</Application>
  <DocSecurity>0</DocSecurity>
  <Lines>45</Lines>
  <Paragraphs>12</Paragraphs>
  <ScaleCrop>false</ScaleCrop>
  <Company>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ΓΕΝΙΚΗ ΕΠΙΤΡΟΠΕΙΑ ΕΠΙΚΡΑΤΕΙΑΣ</dc:title>
  <dc:creator>Kostas Kouvelis</dc:creator>
  <cp:lastModifiedBy>Kostas Kouvelis</cp:lastModifiedBy>
  <cp:revision>2</cp:revision>
  <cp:lastPrinted>2011-10-11T09:27:00Z</cp:lastPrinted>
  <dcterms:created xsi:type="dcterms:W3CDTF">2025-12-02T11:26:00Z</dcterms:created>
  <dcterms:modified xsi:type="dcterms:W3CDTF">2025-12-02T11:26:00Z</dcterms:modified>
</cp:coreProperties>
</file>